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71" w:rsidRDefault="006E74F4">
      <w:hyperlink r:id="rId4" w:history="1">
        <w:r w:rsidRPr="00EB00C8">
          <w:rPr>
            <w:rStyle w:val="Hypertextovodkaz"/>
          </w:rPr>
          <w:t>https://ct24.ceskatelevize.cz/regiony/2558821-nikdo-nekandiduje-ve-trech-obcich-na-jihu-moravy-proto-nebudou-komunalni-volby</w:t>
        </w:r>
      </w:hyperlink>
    </w:p>
    <w:p w:rsidR="006E74F4" w:rsidRDefault="006E74F4"/>
    <w:sectPr w:rsidR="006E74F4" w:rsidSect="001C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E74F4"/>
    <w:rsid w:val="001C3271"/>
    <w:rsid w:val="003F2D78"/>
    <w:rsid w:val="006E74F4"/>
    <w:rsid w:val="008C3846"/>
    <w:rsid w:val="00BE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24.ceskatelevize.cz/regiony/2558821-nikdo-nekandiduje-ve-trech-obcich-na-jihu-moravy-proto-nebudou-komunalni-volb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2018-08-08T12:40:00Z</dcterms:created>
  <dcterms:modified xsi:type="dcterms:W3CDTF">2018-08-08T12:41:00Z</dcterms:modified>
</cp:coreProperties>
</file>